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первый квартал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="00EC7C3C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18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876201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первый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EC7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7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EC7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EC7C3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письменных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EC7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темами обращений были вопросы: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жилищно-коммунальной сферы.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EC7C3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EC7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876201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первый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EC7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первом квартале</w:t>
      </w:r>
      <w:r w:rsidR="00B35D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EC7C3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04D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граждан 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первом квартале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EC7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E13946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E13946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35A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07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5D14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3946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C7C3C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C8B023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35</cp:revision>
  <cp:lastPrinted>2015-06-17T05:40:00Z</cp:lastPrinted>
  <dcterms:created xsi:type="dcterms:W3CDTF">2015-06-09T06:09:00Z</dcterms:created>
  <dcterms:modified xsi:type="dcterms:W3CDTF">2023-03-29T07:57:00Z</dcterms:modified>
</cp:coreProperties>
</file>